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0A" w:rsidRDefault="00383164">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14:anchorId="7E99EBC4" wp14:editId="71F6C90B">
                <wp:simplePos x="0" y="0"/>
                <wp:positionH relativeFrom="margin">
                  <wp:posOffset>1000125</wp:posOffset>
                </wp:positionH>
                <wp:positionV relativeFrom="paragraph">
                  <wp:posOffset>280035</wp:posOffset>
                </wp:positionV>
                <wp:extent cx="4857750" cy="363220"/>
                <wp:effectExtent l="0" t="0" r="0" b="0"/>
                <wp:wrapNone/>
                <wp:docPr id="2" name="Rectangle 2"/>
                <wp:cNvGraphicFramePr/>
                <a:graphic xmlns:a="http://schemas.openxmlformats.org/drawingml/2006/main">
                  <a:graphicData uri="http://schemas.microsoft.com/office/word/2010/wordprocessingShape">
                    <wps:wsp>
                      <wps:cNvSpPr/>
                      <wps:spPr>
                        <a:xfrm>
                          <a:off x="0" y="0"/>
                          <a:ext cx="4857750" cy="363220"/>
                        </a:xfrm>
                        <a:prstGeom prst="rect">
                          <a:avLst/>
                        </a:prstGeom>
                        <a:solidFill>
                          <a:srgbClr val="FFFFFF"/>
                        </a:solidFill>
                        <a:ln>
                          <a:noFill/>
                        </a:ln>
                      </wps:spPr>
                      <wps:txbx>
                        <w:txbxContent>
                          <w:p w:rsidR="00D3270A" w:rsidRDefault="00383164">
                            <w:pPr>
                              <w:textDirection w:val="btLr"/>
                            </w:pPr>
                            <w:r>
                              <w:rPr>
                                <w:rFonts w:ascii="Anton" w:eastAsia="Anton" w:hAnsi="Anton" w:cs="Anton"/>
                                <w:color w:val="336600"/>
                                <w:sz w:val="36"/>
                              </w:rPr>
                              <w:t xml:space="preserve">R I C H M O N </w:t>
                            </w:r>
                            <w:proofErr w:type="gramStart"/>
                            <w:r>
                              <w:rPr>
                                <w:rFonts w:ascii="Anton" w:eastAsia="Anton" w:hAnsi="Anton" w:cs="Anton"/>
                                <w:color w:val="336600"/>
                                <w:sz w:val="36"/>
                              </w:rPr>
                              <w:t xml:space="preserve">D  </w:t>
                            </w:r>
                            <w:r>
                              <w:rPr>
                                <w:rFonts w:ascii="Anton" w:eastAsia="Anton" w:hAnsi="Anton" w:cs="Anton"/>
                                <w:color w:val="336600"/>
                                <w:sz w:val="36"/>
                              </w:rPr>
                              <w:t>H</w:t>
                            </w:r>
                            <w:proofErr w:type="gramEnd"/>
                            <w:r>
                              <w:rPr>
                                <w:rFonts w:ascii="Anton" w:eastAsia="Anton" w:hAnsi="Anton" w:cs="Anton"/>
                                <w:color w:val="336600"/>
                                <w:sz w:val="36"/>
                              </w:rPr>
                              <w:t xml:space="preserve"> I L </w:t>
                            </w:r>
                            <w:proofErr w:type="spellStart"/>
                            <w:r>
                              <w:rPr>
                                <w:rFonts w:ascii="Anton" w:eastAsia="Anton" w:hAnsi="Anton" w:cs="Anton"/>
                                <w:color w:val="336600"/>
                                <w:sz w:val="36"/>
                              </w:rPr>
                              <w:t>L</w:t>
                            </w:r>
                            <w:proofErr w:type="spellEnd"/>
                            <w:r>
                              <w:rPr>
                                <w:rFonts w:ascii="Anton" w:eastAsia="Anton" w:hAnsi="Anton" w:cs="Anton"/>
                                <w:color w:val="336600"/>
                                <w:sz w:val="36"/>
                              </w:rPr>
                              <w:t xml:space="preserve">  H I G H  </w:t>
                            </w:r>
                            <w:r>
                              <w:rPr>
                                <w:rFonts w:ascii="Anton" w:eastAsia="Anton" w:hAnsi="Anton" w:cs="Anton"/>
                                <w:color w:val="336600"/>
                                <w:sz w:val="36"/>
                              </w:rPr>
                              <w:t>S C H O O 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8.75pt;margin-top:22.05pt;width:382.5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" stroked="f">
                <v:textbox inset="2.53958mm,1.2694mm,2.53958mm,1.2694mm">
                  <w:txbxContent>
                    <w:p w:rsidR="00D3270A" w:rsidRDefault="00383164">
                      <w:pPr>
                        <w:textDirection w:val="btLr"/>
                      </w:pPr>
                      <w:r>
                        <w:rPr>
                          <w:rFonts w:ascii="Anton" w:eastAsia="Anton" w:hAnsi="Anton" w:cs="Anton"/>
                          <w:color w:val="336600"/>
                          <w:sz w:val="36"/>
                        </w:rPr>
                        <w:t xml:space="preserve">R I C H M O N </w:t>
                      </w:r>
                      <w:proofErr w:type="gramStart"/>
                      <w:r>
                        <w:rPr>
                          <w:rFonts w:ascii="Anton" w:eastAsia="Anton" w:hAnsi="Anton" w:cs="Anton"/>
                          <w:color w:val="336600"/>
                          <w:sz w:val="36"/>
                        </w:rPr>
                        <w:t xml:space="preserve">D  </w:t>
                      </w:r>
                      <w:r>
                        <w:rPr>
                          <w:rFonts w:ascii="Anton" w:eastAsia="Anton" w:hAnsi="Anton" w:cs="Anton"/>
                          <w:color w:val="336600"/>
                          <w:sz w:val="36"/>
                        </w:rPr>
                        <w:t>H</w:t>
                      </w:r>
                      <w:proofErr w:type="gramEnd"/>
                      <w:r>
                        <w:rPr>
                          <w:rFonts w:ascii="Anton" w:eastAsia="Anton" w:hAnsi="Anton" w:cs="Anton"/>
                          <w:color w:val="336600"/>
                          <w:sz w:val="36"/>
                        </w:rPr>
                        <w:t xml:space="preserve"> I L </w:t>
                      </w:r>
                      <w:proofErr w:type="spellStart"/>
                      <w:r>
                        <w:rPr>
                          <w:rFonts w:ascii="Anton" w:eastAsia="Anton" w:hAnsi="Anton" w:cs="Anton"/>
                          <w:color w:val="336600"/>
                          <w:sz w:val="36"/>
                        </w:rPr>
                        <w:t>L</w:t>
                      </w:r>
                      <w:proofErr w:type="spellEnd"/>
                      <w:r>
                        <w:rPr>
                          <w:rFonts w:ascii="Anton" w:eastAsia="Anton" w:hAnsi="Anton" w:cs="Anton"/>
                          <w:color w:val="336600"/>
                          <w:sz w:val="36"/>
                        </w:rPr>
                        <w:t xml:space="preserve">  H I G H  </w:t>
                      </w:r>
                      <w:r>
                        <w:rPr>
                          <w:rFonts w:ascii="Anton" w:eastAsia="Anton" w:hAnsi="Anton" w:cs="Anton"/>
                          <w:color w:val="336600"/>
                          <w:sz w:val="36"/>
                        </w:rPr>
                        <w:t>S C H O O L</w:t>
                      </w:r>
                    </w:p>
                  </w:txbxContent>
                </v:textbox>
                <w10:wrap anchorx="margin"/>
              </v:rect>
            </w:pict>
          </mc:Fallback>
        </mc:AlternateContent>
      </w:r>
      <w:r>
        <w:rPr>
          <w:rFonts w:ascii="Arial" w:eastAsia="Arial" w:hAnsi="Arial" w:cs="Arial"/>
          <w:b/>
          <w:noProof/>
        </w:rPr>
        <w:drawing>
          <wp:inline distT="0" distB="0" distL="0" distR="0" wp14:anchorId="2A861469" wp14:editId="74C9D915">
            <wp:extent cx="864057" cy="1225550"/>
            <wp:effectExtent l="0" t="0" r="0" b="0"/>
            <wp:docPr id="1" name="image2.jpg" descr="Richmond_Hill_HS_COA"/>
            <wp:cNvGraphicFramePr/>
            <a:graphic xmlns:a="http://schemas.openxmlformats.org/drawingml/2006/main">
              <a:graphicData uri="http://schemas.openxmlformats.org/drawingml/2006/picture">
                <pic:pic xmlns:pic="http://schemas.openxmlformats.org/drawingml/2006/picture">
                  <pic:nvPicPr>
                    <pic:cNvPr id="0" name="image2.jpg" descr="Richmond_Hill_HS_COA"/>
                    <pic:cNvPicPr preferRelativeResize="0"/>
                  </pic:nvPicPr>
                  <pic:blipFill>
                    <a:blip r:embed="rId6"/>
                    <a:srcRect/>
                    <a:stretch>
                      <a:fillRect/>
                    </a:stretch>
                  </pic:blipFill>
                  <pic:spPr>
                    <a:xfrm>
                      <a:off x="0" y="0"/>
                      <a:ext cx="864057" cy="1225550"/>
                    </a:xfrm>
                    <a:prstGeom prst="rect">
                      <a:avLst/>
                    </a:prstGeom>
                    <a:ln/>
                  </pic:spPr>
                </pic:pic>
              </a:graphicData>
            </a:graphic>
          </wp:inline>
        </w:drawing>
      </w:r>
      <w:bookmarkStart w:id="1" w:name="_GoBack"/>
      <w:bookmarkEnd w:id="1"/>
      <w:r>
        <w:rPr>
          <w:noProof/>
        </w:rPr>
        <mc:AlternateContent>
          <mc:Choice Requires="wpg">
            <w:drawing>
              <wp:anchor distT="0" distB="0" distL="114300" distR="114300" simplePos="0" relativeHeight="251659264" behindDoc="0" locked="0" layoutInCell="1" hidden="0" allowOverlap="1">
                <wp:simplePos x="0" y="0"/>
                <wp:positionH relativeFrom="margin">
                  <wp:posOffset>1003300</wp:posOffset>
                </wp:positionH>
                <wp:positionV relativeFrom="paragraph">
                  <wp:posOffset>279400</wp:posOffset>
                </wp:positionV>
                <wp:extent cx="4457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117150" y="3779683"/>
                          <a:ext cx="4457700" cy="635"/>
                        </a:xfrm>
                        <a:prstGeom prst="straightConnector1">
                          <a:avLst/>
                        </a:prstGeom>
                        <a:noFill/>
                        <a:ln w="9525" cap="flat" cmpd="sng">
                          <a:solidFill>
                            <a:srgbClr val="0066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1003300</wp:posOffset>
                </wp:positionH>
                <wp:positionV relativeFrom="paragraph">
                  <wp:posOffset>279400</wp:posOffset>
                </wp:positionV>
                <wp:extent cx="44577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4577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1092200</wp:posOffset>
                </wp:positionH>
                <wp:positionV relativeFrom="paragraph">
                  <wp:posOffset>596900</wp:posOffset>
                </wp:positionV>
                <wp:extent cx="1549400" cy="584200"/>
                <wp:effectExtent l="0" t="0" r="0" b="0"/>
                <wp:wrapNone/>
                <wp:docPr id="5" name="Rectangle 5"/>
                <wp:cNvGraphicFramePr/>
                <a:graphic xmlns:a="http://schemas.openxmlformats.org/drawingml/2006/main">
                  <a:graphicData uri="http://schemas.microsoft.com/office/word/2010/wordprocessingShape">
                    <wps:wsp>
                      <wps:cNvSpPr/>
                      <wps:spPr>
                        <a:xfrm>
                          <a:off x="4570030" y="3491075"/>
                          <a:ext cx="1551940" cy="577850"/>
                        </a:xfrm>
                        <a:prstGeom prst="rect">
                          <a:avLst/>
                        </a:prstGeom>
                        <a:noFill/>
                        <a:ln>
                          <a:noFill/>
                        </a:ln>
                      </wps:spPr>
                      <wps:txbx>
                        <w:txbxContent>
                          <w:p w:rsidR="00D3270A" w:rsidRDefault="00D3270A">
                            <w:pPr>
                              <w:textDirection w:val="btLr"/>
                            </w:pPr>
                          </w:p>
                          <w:p w:rsidR="00D3270A" w:rsidRDefault="00383164">
                            <w:pPr>
                              <w:textDirection w:val="btLr"/>
                            </w:pPr>
                            <w:r>
                              <w:rPr>
                                <w:color w:val="336600"/>
                                <w:sz w:val="18"/>
                              </w:rPr>
                              <w:t xml:space="preserve">201 </w:t>
                            </w:r>
                            <w:proofErr w:type="spellStart"/>
                            <w:r>
                              <w:rPr>
                                <w:color w:val="336600"/>
                                <w:sz w:val="18"/>
                              </w:rPr>
                              <w:t>Yorkland</w:t>
                            </w:r>
                            <w:proofErr w:type="spellEnd"/>
                            <w:r>
                              <w:rPr>
                                <w:color w:val="336600"/>
                                <w:sz w:val="18"/>
                              </w:rPr>
                              <w:t xml:space="preserve"> Street</w:t>
                            </w:r>
                          </w:p>
                          <w:p w:rsidR="00D3270A" w:rsidRDefault="00383164">
                            <w:pPr>
                              <w:textDirection w:val="btLr"/>
                            </w:pPr>
                            <w:r>
                              <w:rPr>
                                <w:color w:val="336600"/>
                                <w:sz w:val="18"/>
                              </w:rPr>
                              <w:t>Richmond Hill, ON L4S 1A2</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1092200</wp:posOffset>
                </wp:positionH>
                <wp:positionV relativeFrom="paragraph">
                  <wp:posOffset>596900</wp:posOffset>
                </wp:positionV>
                <wp:extent cx="1549400" cy="5842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549400" cy="5842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2667000</wp:posOffset>
                </wp:positionH>
                <wp:positionV relativeFrom="paragraph">
                  <wp:posOffset>685800</wp:posOffset>
                </wp:positionV>
                <wp:extent cx="2781300" cy="762000"/>
                <wp:effectExtent l="0" t="0" r="0" b="0"/>
                <wp:wrapNone/>
                <wp:docPr id="4" name="Rectangle 4"/>
                <wp:cNvGraphicFramePr/>
                <a:graphic xmlns:a="http://schemas.openxmlformats.org/drawingml/2006/main">
                  <a:graphicData uri="http://schemas.microsoft.com/office/word/2010/wordprocessingShape">
                    <wps:wsp>
                      <wps:cNvSpPr/>
                      <wps:spPr>
                        <a:xfrm>
                          <a:off x="3955350" y="3399318"/>
                          <a:ext cx="2781300" cy="761365"/>
                        </a:xfrm>
                        <a:prstGeom prst="rect">
                          <a:avLst/>
                        </a:prstGeom>
                        <a:noFill/>
                        <a:ln>
                          <a:noFill/>
                        </a:ln>
                      </wps:spPr>
                      <wps:txbx>
                        <w:txbxContent>
                          <w:p w:rsidR="00D3270A" w:rsidRDefault="00383164">
                            <w:pPr>
                              <w:textDirection w:val="btLr"/>
                            </w:pPr>
                            <w:r>
                              <w:rPr>
                                <w:color w:val="336600"/>
                                <w:sz w:val="18"/>
                              </w:rPr>
                              <w:t>Telephone:     905 884 2131</w:t>
                            </w:r>
                          </w:p>
                          <w:p w:rsidR="00D3270A" w:rsidRDefault="00383164">
                            <w:pPr>
                              <w:textDirection w:val="btLr"/>
                            </w:pPr>
                            <w:r>
                              <w:rPr>
                                <w:color w:val="336600"/>
                                <w:sz w:val="18"/>
                              </w:rPr>
                              <w:t>Fax:                  905 884 9653</w:t>
                            </w:r>
                          </w:p>
                          <w:p w:rsidR="00D3270A" w:rsidRDefault="00383164">
                            <w:pPr>
                              <w:textDirection w:val="btLr"/>
                            </w:pPr>
                            <w:r>
                              <w:rPr>
                                <w:color w:val="336600"/>
                                <w:sz w:val="18"/>
                              </w:rPr>
                              <w:t>Email: richmond.hill.hs@yrdsb.ca</w:t>
                            </w:r>
                          </w:p>
                          <w:p w:rsidR="00D3270A" w:rsidRDefault="00383164">
                            <w:pPr>
                              <w:textDirection w:val="btLr"/>
                            </w:pPr>
                            <w:r>
                              <w:rPr>
                                <w:color w:val="336600"/>
                                <w:sz w:val="18"/>
                              </w:rPr>
                              <w:t>Website: http://www.yrdsb.ca/schools/richmondhill.hs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2667000</wp:posOffset>
                </wp:positionH>
                <wp:positionV relativeFrom="paragraph">
                  <wp:posOffset>685800</wp:posOffset>
                </wp:positionV>
                <wp:extent cx="2781300" cy="76200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781300" cy="762000"/>
                        </a:xfrm>
                        <a:prstGeom prst="rect"/>
                        <a:ln/>
                      </pic:spPr>
                    </pic:pic>
                  </a:graphicData>
                </a:graphic>
              </wp:anchor>
            </w:drawing>
          </mc:Fallback>
        </mc:AlternateContent>
      </w:r>
    </w:p>
    <w:p w:rsidR="00D3270A" w:rsidRDefault="00D3270A"/>
    <w:p w:rsidR="00D3270A" w:rsidRDefault="00D3270A">
      <w:pPr>
        <w:jc w:val="center"/>
        <w:rPr>
          <w:rFonts w:ascii="Tahoma" w:eastAsia="Tahoma" w:hAnsi="Tahoma" w:cs="Tahoma"/>
          <w:b/>
          <w:sz w:val="20"/>
          <w:szCs w:val="20"/>
        </w:rPr>
      </w:pPr>
    </w:p>
    <w:p w:rsidR="00D3270A" w:rsidRDefault="00383164">
      <w:pPr>
        <w:jc w:val="center"/>
        <w:rPr>
          <w:rFonts w:ascii="Tahoma" w:eastAsia="Tahoma" w:hAnsi="Tahoma" w:cs="Tahoma"/>
          <w:b/>
          <w:sz w:val="20"/>
          <w:szCs w:val="20"/>
        </w:rPr>
      </w:pPr>
      <w:r>
        <w:rPr>
          <w:rFonts w:ascii="Tahoma" w:eastAsia="Tahoma" w:hAnsi="Tahoma" w:cs="Tahoma"/>
          <w:b/>
          <w:sz w:val="20"/>
          <w:szCs w:val="20"/>
        </w:rPr>
        <w:t xml:space="preserve">Student Expectations Contract </w:t>
      </w:r>
    </w:p>
    <w:p w:rsidR="00D3270A" w:rsidRDefault="00383164">
      <w:pPr>
        <w:jc w:val="center"/>
        <w:rPr>
          <w:rFonts w:ascii="Tahoma" w:eastAsia="Tahoma" w:hAnsi="Tahoma" w:cs="Tahoma"/>
          <w:b/>
          <w:sz w:val="20"/>
          <w:szCs w:val="20"/>
        </w:rPr>
      </w:pPr>
      <w:r>
        <w:rPr>
          <w:rFonts w:ascii="Tahoma" w:eastAsia="Tahoma" w:hAnsi="Tahoma" w:cs="Tahoma"/>
          <w:b/>
          <w:sz w:val="20"/>
          <w:szCs w:val="20"/>
        </w:rPr>
        <w:t>DECA ICDC April 20-April 26, 2018</w:t>
      </w:r>
    </w:p>
    <w:p w:rsidR="00D3270A" w:rsidRDefault="00D3270A">
      <w:pPr>
        <w:rPr>
          <w:rFonts w:ascii="Tahoma" w:eastAsia="Tahoma" w:hAnsi="Tahoma" w:cs="Tahoma"/>
          <w:b/>
          <w:sz w:val="28"/>
          <w:szCs w:val="28"/>
        </w:rPr>
      </w:pPr>
    </w:p>
    <w:p w:rsidR="00D3270A" w:rsidRDefault="00383164">
      <w:pPr>
        <w:jc w:val="both"/>
        <w:rPr>
          <w:rFonts w:ascii="Tahoma" w:eastAsia="Tahoma" w:hAnsi="Tahoma" w:cs="Tahoma"/>
          <w:sz w:val="20"/>
          <w:szCs w:val="20"/>
        </w:rPr>
      </w:pPr>
      <w:r>
        <w:rPr>
          <w:rFonts w:ascii="Tahoma" w:eastAsia="Tahoma" w:hAnsi="Tahoma" w:cs="Tahoma"/>
          <w:sz w:val="20"/>
          <w:szCs w:val="20"/>
        </w:rPr>
        <w:t xml:space="preserve">Your son/daughter, _________________________, has chosen to represent </w:t>
      </w:r>
      <w:r>
        <w:rPr>
          <w:rFonts w:ascii="Tahoma" w:eastAsia="Tahoma" w:hAnsi="Tahoma" w:cs="Tahoma"/>
          <w:b/>
          <w:sz w:val="20"/>
          <w:szCs w:val="20"/>
        </w:rPr>
        <w:t xml:space="preserve">RHHS </w:t>
      </w:r>
      <w:r>
        <w:rPr>
          <w:rFonts w:ascii="Tahoma" w:eastAsia="Tahoma" w:hAnsi="Tahoma" w:cs="Tahoma"/>
          <w:sz w:val="20"/>
          <w:szCs w:val="20"/>
        </w:rPr>
        <w:t>and the York Region District School Board on a study tour t</w:t>
      </w:r>
      <w:r>
        <w:rPr>
          <w:rFonts w:ascii="Tahoma" w:eastAsia="Tahoma" w:hAnsi="Tahoma" w:cs="Tahoma"/>
          <w:sz w:val="20"/>
          <w:szCs w:val="20"/>
        </w:rPr>
        <w:t xml:space="preserve">o Atlanta, Georgia </w:t>
      </w:r>
      <w:r>
        <w:rPr>
          <w:rFonts w:ascii="Tahoma" w:eastAsia="Tahoma" w:hAnsi="Tahoma" w:cs="Tahoma"/>
          <w:b/>
          <w:sz w:val="20"/>
          <w:szCs w:val="20"/>
        </w:rPr>
        <w:t>April 20, 2018</w:t>
      </w:r>
      <w:r>
        <w:rPr>
          <w:rFonts w:ascii="Tahoma" w:eastAsia="Tahoma" w:hAnsi="Tahoma" w:cs="Tahoma"/>
          <w:sz w:val="20"/>
          <w:szCs w:val="20"/>
        </w:rPr>
        <w:t xml:space="preserve"> to </w:t>
      </w:r>
      <w:r>
        <w:rPr>
          <w:rFonts w:ascii="Tahoma" w:eastAsia="Tahoma" w:hAnsi="Tahoma" w:cs="Tahoma"/>
          <w:b/>
          <w:sz w:val="20"/>
          <w:szCs w:val="20"/>
        </w:rPr>
        <w:t>April 26, 2018</w:t>
      </w:r>
      <w:r>
        <w:rPr>
          <w:rFonts w:ascii="Tahoma" w:eastAsia="Tahoma" w:hAnsi="Tahoma" w:cs="Tahoma"/>
          <w:sz w:val="20"/>
          <w:szCs w:val="20"/>
        </w:rPr>
        <w:t xml:space="preserve"> inclusive.</w:t>
      </w:r>
    </w:p>
    <w:p w:rsidR="00D3270A" w:rsidRDefault="00D3270A">
      <w:pPr>
        <w:jc w:val="both"/>
        <w:rPr>
          <w:rFonts w:ascii="Tahoma" w:eastAsia="Tahoma" w:hAnsi="Tahoma" w:cs="Tahoma"/>
          <w:sz w:val="20"/>
          <w:szCs w:val="20"/>
        </w:rPr>
      </w:pPr>
    </w:p>
    <w:p w:rsidR="00D3270A" w:rsidRDefault="00383164">
      <w:pPr>
        <w:jc w:val="both"/>
        <w:rPr>
          <w:rFonts w:ascii="Tahoma" w:eastAsia="Tahoma" w:hAnsi="Tahoma" w:cs="Tahoma"/>
          <w:sz w:val="20"/>
          <w:szCs w:val="20"/>
        </w:rPr>
      </w:pPr>
      <w:r>
        <w:rPr>
          <w:rFonts w:ascii="Tahoma" w:eastAsia="Tahoma" w:hAnsi="Tahoma" w:cs="Tahoma"/>
          <w:sz w:val="20"/>
          <w:szCs w:val="20"/>
        </w:rPr>
        <w:t>In representing a school, it is important to note that at all times during this trip, students need to adhere to school rules, regulations and the behaviour code in order to leave a lasting im</w:t>
      </w:r>
      <w:r>
        <w:rPr>
          <w:rFonts w:ascii="Tahoma" w:eastAsia="Tahoma" w:hAnsi="Tahoma" w:cs="Tahoma"/>
          <w:sz w:val="20"/>
          <w:szCs w:val="20"/>
        </w:rPr>
        <w:t>pression with our hosts that solidifies our great reputation.  The students that are going on this trip are involved because of our belief in them to show good character.  This includes attributes such as honesty, integrity, respect, responsibility and fai</w:t>
      </w:r>
      <w:r>
        <w:rPr>
          <w:rFonts w:ascii="Tahoma" w:eastAsia="Tahoma" w:hAnsi="Tahoma" w:cs="Tahoma"/>
          <w:sz w:val="20"/>
          <w:szCs w:val="20"/>
        </w:rPr>
        <w:t>rness.</w:t>
      </w:r>
    </w:p>
    <w:p w:rsidR="00D3270A" w:rsidRDefault="00D3270A">
      <w:pPr>
        <w:jc w:val="both"/>
        <w:rPr>
          <w:rFonts w:ascii="Tahoma" w:eastAsia="Tahoma" w:hAnsi="Tahoma" w:cs="Tahoma"/>
          <w:sz w:val="20"/>
          <w:szCs w:val="20"/>
        </w:rPr>
      </w:pPr>
    </w:p>
    <w:p w:rsidR="00D3270A" w:rsidRDefault="00383164">
      <w:pPr>
        <w:jc w:val="both"/>
        <w:rPr>
          <w:rFonts w:ascii="Tahoma" w:eastAsia="Tahoma" w:hAnsi="Tahoma" w:cs="Tahoma"/>
          <w:sz w:val="20"/>
          <w:szCs w:val="20"/>
        </w:rPr>
      </w:pPr>
      <w:r>
        <w:rPr>
          <w:rFonts w:ascii="Tahoma" w:eastAsia="Tahoma" w:hAnsi="Tahoma" w:cs="Tahoma"/>
          <w:sz w:val="20"/>
          <w:szCs w:val="20"/>
        </w:rPr>
        <w:t>Despite our belief in the students, it is important to remind parents/guardians and students of the following expectations on extended study tours:</w:t>
      </w:r>
    </w:p>
    <w:p w:rsidR="00D3270A" w:rsidRDefault="00D3270A">
      <w:pPr>
        <w:jc w:val="both"/>
        <w:rPr>
          <w:rFonts w:ascii="Tahoma" w:eastAsia="Tahoma" w:hAnsi="Tahoma" w:cs="Tahoma"/>
          <w:sz w:val="20"/>
          <w:szCs w:val="20"/>
        </w:rPr>
      </w:pP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Always be on time for events.  Tardiness causes the entire group to be delayed.</w:t>
      </w: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Follow curfew times.  Be where you are supposed to be at all times.</w:t>
      </w: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Do not consume any alcoholic beverages or be under the influence of any illegal drug at any time during the trip.</w:t>
      </w: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Never allow “other people” (besides your classmates) into your hotel room.</w:t>
      </w: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Be respectful of other people who may be in our hotel.  Keep noise levels low at all times.</w:t>
      </w: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Follow appropriate by-laws with respect to smoking cigarettes.</w:t>
      </w:r>
    </w:p>
    <w:p w:rsidR="00D3270A" w:rsidRDefault="00383164">
      <w:pPr>
        <w:numPr>
          <w:ilvl w:val="0"/>
          <w:numId w:val="1"/>
        </w:numPr>
        <w:contextualSpacing/>
        <w:jc w:val="both"/>
        <w:rPr>
          <w:rFonts w:ascii="Tahoma" w:eastAsia="Tahoma" w:hAnsi="Tahoma" w:cs="Tahoma"/>
          <w:sz w:val="20"/>
          <w:szCs w:val="20"/>
        </w:rPr>
      </w:pPr>
      <w:r>
        <w:rPr>
          <w:rFonts w:ascii="Tahoma" w:eastAsia="Tahoma" w:hAnsi="Tahoma" w:cs="Tahoma"/>
          <w:sz w:val="20"/>
          <w:szCs w:val="20"/>
        </w:rPr>
        <w:t xml:space="preserve">Always behave appropriately representing </w:t>
      </w:r>
      <w:r>
        <w:rPr>
          <w:rFonts w:ascii="Tahoma" w:eastAsia="Tahoma" w:hAnsi="Tahoma" w:cs="Tahoma"/>
          <w:b/>
          <w:sz w:val="20"/>
          <w:szCs w:val="20"/>
        </w:rPr>
        <w:t>RHHS</w:t>
      </w:r>
      <w:r>
        <w:rPr>
          <w:rFonts w:ascii="Tahoma" w:eastAsia="Tahoma" w:hAnsi="Tahoma" w:cs="Tahoma"/>
          <w:sz w:val="20"/>
          <w:szCs w:val="20"/>
        </w:rPr>
        <w:t xml:space="preserve"> in a positive and excellent manner.</w:t>
      </w:r>
    </w:p>
    <w:p w:rsidR="00D3270A" w:rsidRDefault="00D3270A">
      <w:pPr>
        <w:jc w:val="both"/>
        <w:rPr>
          <w:rFonts w:ascii="Tahoma" w:eastAsia="Tahoma" w:hAnsi="Tahoma" w:cs="Tahoma"/>
          <w:sz w:val="20"/>
          <w:szCs w:val="20"/>
        </w:rPr>
      </w:pPr>
    </w:p>
    <w:p w:rsidR="00D3270A" w:rsidRDefault="00383164">
      <w:pPr>
        <w:jc w:val="both"/>
        <w:rPr>
          <w:rFonts w:ascii="Tahoma" w:eastAsia="Tahoma" w:hAnsi="Tahoma" w:cs="Tahoma"/>
          <w:sz w:val="20"/>
          <w:szCs w:val="20"/>
        </w:rPr>
      </w:pPr>
      <w:r>
        <w:rPr>
          <w:rFonts w:ascii="Tahoma" w:eastAsia="Tahoma" w:hAnsi="Tahoma" w:cs="Tahoma"/>
          <w:sz w:val="20"/>
          <w:szCs w:val="20"/>
        </w:rPr>
        <w:t>It is our hope th</w:t>
      </w:r>
      <w:r>
        <w:rPr>
          <w:rFonts w:ascii="Tahoma" w:eastAsia="Tahoma" w:hAnsi="Tahoma" w:cs="Tahoma"/>
          <w:sz w:val="20"/>
          <w:szCs w:val="20"/>
        </w:rPr>
        <w:t>at none of these expectations are breached by any of the students.  If, however, there is a situation that arises that is deemed to be inappropriate, the adult chaperones will determine the best course of action for the student and his/her family.  Serious</w:t>
      </w:r>
      <w:r>
        <w:rPr>
          <w:rFonts w:ascii="Tahoma" w:eastAsia="Tahoma" w:hAnsi="Tahoma" w:cs="Tahoma"/>
          <w:sz w:val="20"/>
          <w:szCs w:val="20"/>
        </w:rPr>
        <w:t xml:space="preserve"> offences may result in parent contact and possibly the need to return the student to Ontario at the expense of the parents/guardians.  They may also involve further disciplinary action such as suspension by the school.</w:t>
      </w:r>
    </w:p>
    <w:p w:rsidR="00D3270A" w:rsidRDefault="00D3270A">
      <w:pPr>
        <w:jc w:val="both"/>
        <w:rPr>
          <w:rFonts w:ascii="Tahoma" w:eastAsia="Tahoma" w:hAnsi="Tahoma" w:cs="Tahoma"/>
          <w:sz w:val="20"/>
          <w:szCs w:val="20"/>
        </w:rPr>
      </w:pPr>
    </w:p>
    <w:p w:rsidR="00D3270A" w:rsidRDefault="00383164">
      <w:pPr>
        <w:jc w:val="both"/>
        <w:rPr>
          <w:rFonts w:ascii="Tahoma" w:eastAsia="Tahoma" w:hAnsi="Tahoma" w:cs="Tahoma"/>
          <w:sz w:val="20"/>
          <w:szCs w:val="20"/>
        </w:rPr>
      </w:pPr>
      <w:r>
        <w:rPr>
          <w:rFonts w:ascii="Tahoma" w:eastAsia="Tahoma" w:hAnsi="Tahoma" w:cs="Tahoma"/>
          <w:sz w:val="20"/>
          <w:szCs w:val="20"/>
        </w:rPr>
        <w:t>We are looking forward to an amazin</w:t>
      </w:r>
      <w:r>
        <w:rPr>
          <w:rFonts w:ascii="Tahoma" w:eastAsia="Tahoma" w:hAnsi="Tahoma" w:cs="Tahoma"/>
          <w:sz w:val="20"/>
          <w:szCs w:val="20"/>
        </w:rPr>
        <w:t>g, memorable experience for all involved.</w:t>
      </w:r>
    </w:p>
    <w:p w:rsidR="00D3270A" w:rsidRDefault="00D3270A">
      <w:pPr>
        <w:rPr>
          <w:rFonts w:ascii="Tahoma" w:eastAsia="Tahoma" w:hAnsi="Tahoma" w:cs="Tahoma"/>
          <w:sz w:val="20"/>
          <w:szCs w:val="20"/>
        </w:rPr>
      </w:pPr>
    </w:p>
    <w:p w:rsidR="00D3270A" w:rsidRDefault="00383164">
      <w:pPr>
        <w:spacing w:line="360" w:lineRule="auto"/>
        <w:rPr>
          <w:rFonts w:ascii="Tahoma" w:eastAsia="Tahoma" w:hAnsi="Tahoma" w:cs="Tahoma"/>
          <w:b/>
          <w:sz w:val="20"/>
          <w:szCs w:val="20"/>
        </w:rPr>
      </w:pPr>
      <w:r>
        <w:rPr>
          <w:rFonts w:ascii="Tahoma" w:eastAsia="Tahoma" w:hAnsi="Tahoma" w:cs="Tahoma"/>
          <w:b/>
          <w:sz w:val="20"/>
          <w:szCs w:val="20"/>
        </w:rPr>
        <w:t>I have read and understand the expectations outlined above.  I understand that &lt;RHHS teachers&gt; will be taking my son/daughter out of Ontario to Atlanta, Georgia from April 20, 2018 to April 26, 2018.</w:t>
      </w:r>
    </w:p>
    <w:p w:rsidR="00D3270A" w:rsidRDefault="00D3270A">
      <w:pPr>
        <w:rPr>
          <w:rFonts w:ascii="Tahoma" w:eastAsia="Tahoma" w:hAnsi="Tahoma" w:cs="Tahoma"/>
          <w:b/>
          <w:sz w:val="20"/>
          <w:szCs w:val="20"/>
        </w:rPr>
      </w:pPr>
    </w:p>
    <w:p w:rsidR="00D3270A" w:rsidRDefault="00383164">
      <w:pPr>
        <w:rPr>
          <w:rFonts w:ascii="Tahoma" w:eastAsia="Tahoma" w:hAnsi="Tahoma" w:cs="Tahoma"/>
          <w:b/>
          <w:sz w:val="20"/>
          <w:szCs w:val="20"/>
        </w:rPr>
      </w:pPr>
      <w:r>
        <w:rPr>
          <w:rFonts w:ascii="Tahoma" w:eastAsia="Tahoma" w:hAnsi="Tahoma" w:cs="Tahoma"/>
          <w:b/>
          <w:sz w:val="20"/>
          <w:szCs w:val="20"/>
        </w:rPr>
        <w:t>____________</w:t>
      </w:r>
      <w:r>
        <w:rPr>
          <w:rFonts w:ascii="Tahoma" w:eastAsia="Tahoma" w:hAnsi="Tahoma" w:cs="Tahoma"/>
          <w:b/>
          <w:sz w:val="20"/>
          <w:szCs w:val="20"/>
        </w:rPr>
        <w:t>_____________________________________________________</w:t>
      </w:r>
      <w:r>
        <w:rPr>
          <w:rFonts w:ascii="Tahoma" w:eastAsia="Tahoma" w:hAnsi="Tahoma" w:cs="Tahoma"/>
          <w:b/>
          <w:sz w:val="20"/>
          <w:szCs w:val="20"/>
        </w:rPr>
        <w:tab/>
      </w:r>
    </w:p>
    <w:p w:rsidR="00D3270A" w:rsidRDefault="00383164">
      <w:r>
        <w:rPr>
          <w:rFonts w:ascii="Tahoma" w:eastAsia="Tahoma" w:hAnsi="Tahoma" w:cs="Tahoma"/>
          <w:b/>
          <w:sz w:val="20"/>
          <w:szCs w:val="20"/>
        </w:rPr>
        <w:t>(Student)</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(Date)</w:t>
      </w:r>
      <w:r>
        <w:rPr>
          <w:sz w:val="20"/>
          <w:szCs w:val="20"/>
        </w:rPr>
        <w:t xml:space="preserve"> </w:t>
      </w:r>
      <w:r>
        <w:rPr>
          <w:rFonts w:ascii="Tahoma" w:eastAsia="Tahoma" w:hAnsi="Tahoma" w:cs="Tahoma"/>
          <w:b/>
          <w:sz w:val="20"/>
          <w:szCs w:val="20"/>
        </w:rPr>
        <w:tab/>
        <w:t xml:space="preserve"> ________________________________________________________________</w:t>
      </w:r>
      <w:proofErr w:type="gramStart"/>
      <w:r>
        <w:rPr>
          <w:rFonts w:ascii="Tahoma" w:eastAsia="Tahoma" w:hAnsi="Tahoma" w:cs="Tahoma"/>
          <w:b/>
          <w:sz w:val="20"/>
          <w:szCs w:val="20"/>
        </w:rPr>
        <w:t>_  (</w:t>
      </w:r>
      <w:proofErr w:type="gramEnd"/>
      <w:r>
        <w:rPr>
          <w:rFonts w:ascii="Tahoma" w:eastAsia="Tahoma" w:hAnsi="Tahoma" w:cs="Tahoma"/>
          <w:b/>
          <w:sz w:val="20"/>
          <w:szCs w:val="20"/>
        </w:rPr>
        <w:t>Parent/Guardian)</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 xml:space="preserve">                        (Date)</w:t>
      </w:r>
      <w:r>
        <w:rPr>
          <w:rFonts w:ascii="Tahoma" w:eastAsia="Tahoma" w:hAnsi="Tahoma" w:cs="Tahoma"/>
          <w:b/>
          <w:sz w:val="20"/>
          <w:szCs w:val="20"/>
        </w:rPr>
        <w:tab/>
      </w:r>
      <w:r>
        <w:rPr>
          <w:rFonts w:ascii="Tahoma" w:eastAsia="Tahoma" w:hAnsi="Tahoma" w:cs="Tahoma"/>
          <w:b/>
          <w:sz w:val="20"/>
          <w:szCs w:val="20"/>
        </w:rPr>
        <w:tab/>
      </w:r>
    </w:p>
    <w:sectPr w:rsidR="00D3270A">
      <w:pgSz w:w="12240" w:h="15840"/>
      <w:pgMar w:top="1134" w:right="1800" w:bottom="1134"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o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1886"/>
    <w:multiLevelType w:val="multilevel"/>
    <w:tmpl w:val="26C0F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3270A"/>
    <w:rsid w:val="001C5C1E"/>
    <w:rsid w:val="00383164"/>
    <w:rsid w:val="00D32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5C1E"/>
    <w:rPr>
      <w:rFonts w:ascii="Tahoma" w:hAnsi="Tahoma" w:cs="Tahoma"/>
      <w:sz w:val="16"/>
      <w:szCs w:val="16"/>
    </w:rPr>
  </w:style>
  <w:style w:type="character" w:customStyle="1" w:styleId="BalloonTextChar">
    <w:name w:val="Balloon Text Char"/>
    <w:basedOn w:val="DefaultParagraphFont"/>
    <w:link w:val="BalloonText"/>
    <w:uiPriority w:val="99"/>
    <w:semiHidden/>
    <w:rsid w:val="001C5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5C1E"/>
    <w:rPr>
      <w:rFonts w:ascii="Tahoma" w:hAnsi="Tahoma" w:cs="Tahoma"/>
      <w:sz w:val="16"/>
      <w:szCs w:val="16"/>
    </w:rPr>
  </w:style>
  <w:style w:type="character" w:customStyle="1" w:styleId="BalloonTextChar">
    <w:name w:val="Balloon Text Char"/>
    <w:basedOn w:val="DefaultParagraphFont"/>
    <w:link w:val="BalloonText"/>
    <w:uiPriority w:val="99"/>
    <w:semiHidden/>
    <w:rsid w:val="001C5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Steven-Garage</dc:creator>
  <cp:lastModifiedBy>Steven-Garage</cp:lastModifiedBy>
  <cp:revision>2</cp:revision>
  <dcterms:created xsi:type="dcterms:W3CDTF">2018-02-16T01:17:00Z</dcterms:created>
  <dcterms:modified xsi:type="dcterms:W3CDTF">2018-02-16T01:17:00Z</dcterms:modified>
</cp:coreProperties>
</file>